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24 июня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</w:t>
      </w:r>
      <w:r w:rsidRPr="00CD6252" w:rsidR="001E6224">
        <w:rPr>
          <w:rFonts w:ascii="Times New Roman" w:hAnsi="Times New Roman"/>
          <w:szCs w:val="24"/>
        </w:rPr>
        <w:t xml:space="preserve"> Л.М.,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F6CB6">
      <w:pPr>
        <w:ind w:right="21" w:firstLine="720"/>
        <w:jc w:val="both"/>
      </w:pPr>
      <w:r>
        <w:rPr>
          <w:bCs/>
        </w:rPr>
        <w:t>Пинчук Григория Михайловича</w:t>
      </w:r>
      <w:r w:rsidRPr="00CD6252" w:rsidR="008E212C">
        <w:rPr>
          <w:bCs/>
        </w:rPr>
        <w:t xml:space="preserve">, </w:t>
      </w:r>
      <w:r w:rsidR="00F71F84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06 мая</w:t>
      </w:r>
      <w:r w:rsidR="003F0B70">
        <w:t xml:space="preserve"> 2025</w:t>
      </w:r>
      <w:r w:rsidRPr="00CD6252" w:rsidR="00C4061E">
        <w:t xml:space="preserve"> года в </w:t>
      </w:r>
      <w:r>
        <w:t>09</w:t>
      </w:r>
      <w:r w:rsidRPr="00CD6252" w:rsidR="00171097">
        <w:t xml:space="preserve"> часов </w:t>
      </w:r>
      <w:r>
        <w:t>30</w:t>
      </w:r>
      <w:r w:rsidRPr="00CD6252" w:rsidR="00C4061E">
        <w:t xml:space="preserve"> минут </w:t>
      </w:r>
      <w:r>
        <w:t>Пинчук Г.М.</w:t>
      </w:r>
      <w:r w:rsidRPr="00CD6252" w:rsidR="00C4061E">
        <w:t xml:space="preserve">, управляя транспортным средством – автомобилем </w:t>
      </w:r>
      <w:r>
        <w:t xml:space="preserve">Хендэ </w:t>
      </w:r>
      <w:r>
        <w:t>Солярис</w:t>
      </w:r>
      <w:r>
        <w:t xml:space="preserve">, государственный регистрационный знак </w:t>
      </w:r>
      <w:r w:rsidR="00F71F84">
        <w:t>***</w:t>
      </w:r>
      <w:r w:rsidRPr="00CD6252" w:rsidR="00C4061E">
        <w:t xml:space="preserve">, на </w:t>
      </w:r>
      <w:r>
        <w:t>200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F71F84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F71F84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Пинчук Г.М.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</w:t>
      </w:r>
      <w:r>
        <w:t>просил рассмотреть дело об административном правонарушении в его отсутствие</w:t>
      </w:r>
      <w:r w:rsidRPr="00046D1D" w:rsidR="0071019F">
        <w:t>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 w:rsidR="00986EEF">
          <w:t>Частью 4 статьи 12.15</w:t>
        </w:r>
      </w:hyperlink>
      <w:r w:rsidRPr="00CD6252" w:rsidR="00986EEF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 w:rsidR="00986EEF">
          <w:t>Правил</w:t>
        </w:r>
      </w:hyperlink>
      <w:r w:rsidRPr="00CD6252" w:rsidR="00986EE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 w:rsidR="00986EEF">
          <w:t>частью 3 настоящей статьи</w:t>
        </w:r>
      </w:hyperlink>
      <w:r w:rsidRPr="00CD6252" w:rsidR="00986EEF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</w:t>
      </w:r>
      <w:r w:rsidRPr="00CD6252">
        <w:t xml:space="preserve">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A07D1C">
        <w:rPr>
          <w:color w:val="000000"/>
        </w:rPr>
        <w:t>662</w:t>
      </w:r>
      <w:r w:rsidR="009E357E">
        <w:rPr>
          <w:color w:val="000000"/>
        </w:rPr>
        <w:t>0</w:t>
      </w:r>
      <w:r w:rsidR="00F97FC1">
        <w:rPr>
          <w:color w:val="000000"/>
        </w:rPr>
        <w:t>77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F97FC1">
        <w:rPr>
          <w:color w:val="000000"/>
        </w:rPr>
        <w:t>06</w:t>
      </w:r>
      <w:r w:rsidR="009E357E">
        <w:rPr>
          <w:color w:val="000000"/>
        </w:rPr>
        <w:t xml:space="preserve"> мая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F97FC1">
        <w:rPr>
          <w:color w:val="000000"/>
        </w:rPr>
        <w:t>Пинчук Г.М.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A07D1C">
        <w:rPr>
          <w:color w:val="000000"/>
        </w:rPr>
        <w:t>, в объяснении ука</w:t>
      </w:r>
      <w:r w:rsidR="009E357E">
        <w:rPr>
          <w:color w:val="000000"/>
        </w:rPr>
        <w:t>зал: «Не заметил знак</w:t>
      </w:r>
      <w:r w:rsidR="00A07D1C">
        <w:rPr>
          <w:color w:val="000000"/>
        </w:rPr>
        <w:t>»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CA18F0">
        <w:t>200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F97FC1">
        <w:t xml:space="preserve">Хендэ </w:t>
      </w:r>
      <w:r w:rsidR="00F97FC1">
        <w:t>Солярис</w:t>
      </w:r>
      <w:r w:rsidR="00F97FC1">
        <w:t xml:space="preserve">, государственный регистрационный знак </w:t>
      </w:r>
      <w:r w:rsidR="00F71F84">
        <w:t>***</w:t>
      </w:r>
      <w:r w:rsidRPr="00CD6252">
        <w:t xml:space="preserve">, двигаясь со стороны </w:t>
      </w:r>
      <w:r w:rsidR="00B22BDB">
        <w:t xml:space="preserve">г. </w:t>
      </w:r>
      <w:r w:rsidR="00F71F84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F71F84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>
        <w:t>дороги</w:t>
      </w:r>
      <w:r w:rsidRPr="00CD6252">
        <w:t xml:space="preserve">, транспортных средств. Водитель </w:t>
      </w:r>
      <w:r w:rsidR="00F97FC1">
        <w:t>Пинчук Г.М.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F61D02">
        <w:t>о</w:t>
      </w:r>
      <w:r w:rsidR="00B22BDB">
        <w:t xml:space="preserve"> </w:t>
      </w:r>
      <w:r w:rsidR="00F61D02">
        <w:t>199</w:t>
      </w:r>
      <w:r w:rsidR="00A07D1C">
        <w:t xml:space="preserve"> </w:t>
      </w:r>
      <w:r w:rsidR="00A41FC8">
        <w:t xml:space="preserve">по </w:t>
      </w:r>
      <w:r w:rsidR="00F61D02">
        <w:t>201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CA18F0">
        <w:t>200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F97FC1">
        <w:t xml:space="preserve">Хендэ </w:t>
      </w:r>
      <w:r w:rsidR="00F97FC1">
        <w:t>Солярис</w:t>
      </w:r>
      <w:r w:rsidR="00F97FC1">
        <w:t xml:space="preserve">, государственный регистрационный знак </w:t>
      </w:r>
      <w:r w:rsidR="00F71F84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F97FC1">
        <w:t>Пинчук Г.М.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F97FC1">
        <w:rPr>
          <w:rFonts w:ascii="Times New Roman" w:hAnsi="Times New Roman"/>
          <w:sz w:val="24"/>
          <w:szCs w:val="24"/>
        </w:rPr>
        <w:t>Пинчук Г.М.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F97FC1">
        <w:rPr>
          <w:rFonts w:eastAsia="MS Mincho"/>
        </w:rPr>
        <w:t>Пинчук Г.М.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F97FC1" w:rsidP="00C4061E">
      <w:pPr>
        <w:ind w:right="21" w:firstLine="720"/>
        <w:jc w:val="center"/>
      </w:pPr>
    </w:p>
    <w:p w:rsidR="003F0B70" w:rsidRPr="00F97FC1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F97FC1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F97FC1" w:rsidR="00F97FC1">
        <w:rPr>
          <w:rFonts w:ascii="Times New Roman" w:hAnsi="Times New Roman"/>
          <w:bCs/>
          <w:sz w:val="24"/>
          <w:szCs w:val="24"/>
        </w:rPr>
        <w:t>Пинчук Григория Михайловича</w:t>
      </w:r>
      <w:r w:rsidRPr="00F97FC1" w:rsidR="00F97FC1">
        <w:rPr>
          <w:rFonts w:ascii="Times New Roman" w:eastAsia="MS Mincho" w:hAnsi="Times New Roman"/>
          <w:sz w:val="24"/>
          <w:szCs w:val="24"/>
        </w:rPr>
        <w:t xml:space="preserve"> </w:t>
      </w:r>
      <w:r w:rsidRPr="00F97FC1" w:rsidR="00C4061E">
        <w:rPr>
          <w:rFonts w:ascii="Times New Roman" w:eastAsia="MS Mincho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F97FC1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F97FC1">
        <w:t>Реквизиты для уплаты</w:t>
      </w:r>
      <w:r w:rsidRPr="00CA5E48">
        <w:t xml:space="preserve">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F97FC1">
        <w:t>8340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sectPr w:rsidSect="00884D7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F84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522059">
      <w:t>938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522059">
      <w:rPr>
        <w:rFonts w:ascii="Times New Roman" w:hAnsi="Times New Roman"/>
        <w:b w:val="0"/>
        <w:bCs w:val="0"/>
        <w:i w:val="0"/>
        <w:sz w:val="24"/>
        <w:szCs w:val="24"/>
      </w:rPr>
      <w:t>2398-11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22059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84D7E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3FF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86EEF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6E2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18F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08D5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1F84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97FC1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10D8-85B1-46D4-8E2D-FB1BB476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